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58B" w:rsidRDefault="004C558B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b/>
          <w:i/>
          <w:color w:val="555555"/>
          <w:sz w:val="32"/>
          <w:szCs w:val="32"/>
          <w:lang w:eastAsia="ru-RU"/>
        </w:rPr>
      </w:pPr>
      <w:r w:rsidRPr="004C558B">
        <w:rPr>
          <w:rFonts w:ascii="Tahoma" w:eastAsia="Times New Roman" w:hAnsi="Tahoma" w:cs="Tahoma"/>
          <w:b/>
          <w:i/>
          <w:color w:val="555555"/>
          <w:sz w:val="32"/>
          <w:szCs w:val="32"/>
          <w:lang w:eastAsia="ru-RU"/>
        </w:rPr>
        <w:t>Мы с мамулей не скучаем,</w:t>
      </w:r>
      <w:r w:rsidR="003649DB">
        <w:rPr>
          <w:rFonts w:ascii="Tahoma" w:eastAsia="Times New Roman" w:hAnsi="Tahoma" w:cs="Tahoma"/>
          <w:b/>
          <w:i/>
          <w:color w:val="555555"/>
          <w:sz w:val="32"/>
          <w:szCs w:val="32"/>
          <w:lang w:eastAsia="ru-RU"/>
        </w:rPr>
        <w:t xml:space="preserve"> </w:t>
      </w:r>
      <w:r w:rsidRPr="004C558B">
        <w:rPr>
          <w:rFonts w:ascii="Tahoma" w:eastAsia="Times New Roman" w:hAnsi="Tahoma" w:cs="Tahoma"/>
          <w:b/>
          <w:i/>
          <w:color w:val="555555"/>
          <w:sz w:val="32"/>
          <w:szCs w:val="32"/>
          <w:lang w:eastAsia="ru-RU"/>
        </w:rPr>
        <w:t>а возьмем и поиграем….</w:t>
      </w:r>
    </w:p>
    <w:p w:rsidR="004C558B" w:rsidRPr="004C558B" w:rsidRDefault="004C558B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b/>
          <w:i/>
          <w:color w:val="555555"/>
          <w:sz w:val="32"/>
          <w:szCs w:val="32"/>
          <w:lang w:eastAsia="ru-RU"/>
        </w:rPr>
      </w:pPr>
      <w:bookmarkStart w:id="0" w:name="_GoBack"/>
      <w:bookmarkEnd w:id="0"/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Игры с крупами и рисование на крупе - это одни из самых интересных занятий, которые отлично развивают пальчики и мелкую моторику ребенка, а также способствуют пассивному массажу пальцев. Вместе с тем, рисовать можно на любой крупе, при этом, чем крупнее ее зерна, тем лучше массируются пальцы ребенка во время рисования.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Для рисования на крупе нам понадобится поднос либо любая другая ровная поверхность. Насыпаем крупу на поднос и распределяем ее ровным слоем по всей плоскости. Затем привлекаем внимание ребенка к крупе - рисуем простые рисунки, которые могут заинтересовать малыша (солнышко, дождик, шарики, цветок, зонтик, домик и другие несложные рисунки) и предлагаем ребёнку к Вам присоединиться. Для первого знакомства будет вполне достаточно, если ребенок просто поэкспериментирует с крупой, Спустя несколько дней, когда ребенок освоится в новом занятии, можно приниматься за более сложные задачи.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Проявив творческий подход и немного фантазии можно усложнить задачу. Пусть ваш ребёнок облепит пластилином </w:t>
      </w:r>
      <w:proofErr w:type="gramStart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небольшую ёмкость (детскую чашечку, блюдце, баночку из под детского питания), затем украсит её любыми крупами.</w:t>
      </w:r>
      <w:proofErr w:type="gramEnd"/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Tahoma" w:eastAsia="Times New Roman" w:hAnsi="Tahoma" w:cs="Tahoma"/>
          <w:b/>
          <w:bCs/>
          <w:i/>
          <w:iCs/>
          <w:color w:val="555555"/>
          <w:sz w:val="28"/>
          <w:szCs w:val="28"/>
          <w:u w:val="single"/>
          <w:shd w:val="clear" w:color="auto" w:fill="FFFFFF"/>
          <w:lang w:eastAsia="ru-RU"/>
        </w:rPr>
        <w:t> </w:t>
      </w:r>
    </w:p>
    <w:p w:rsidR="0044297E" w:rsidRDefault="0044297E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b/>
          <w:bCs/>
          <w:i/>
          <w:iCs/>
          <w:color w:val="555555"/>
          <w:sz w:val="28"/>
          <w:szCs w:val="28"/>
          <w:u w:val="single"/>
          <w:lang w:eastAsia="ru-RU"/>
        </w:rPr>
      </w:pPr>
      <w:r w:rsidRPr="0044297E">
        <w:rPr>
          <w:rFonts w:ascii="Tahoma" w:eastAsia="Times New Roman" w:hAnsi="Tahoma" w:cs="Tahoma"/>
          <w:b/>
          <w:bCs/>
          <w:i/>
          <w:iCs/>
          <w:color w:val="00B050"/>
          <w:sz w:val="28"/>
          <w:szCs w:val="28"/>
          <w:u w:val="single"/>
          <w:lang w:eastAsia="ru-RU"/>
        </w:rPr>
        <w:t>Макаронные изделия</w:t>
      </w:r>
      <w:r w:rsidRPr="0044297E">
        <w:rPr>
          <w:rFonts w:ascii="Tahoma" w:eastAsia="Times New Roman" w:hAnsi="Tahoma" w:cs="Tahoma"/>
          <w:b/>
          <w:bCs/>
          <w:i/>
          <w:iCs/>
          <w:color w:val="555555"/>
          <w:sz w:val="28"/>
          <w:szCs w:val="28"/>
          <w:u w:val="single"/>
          <w:lang w:eastAsia="ru-RU"/>
        </w:rPr>
        <w:t>.</w:t>
      </w:r>
    </w:p>
    <w:p w:rsidR="00367027" w:rsidRDefault="00367027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b/>
          <w:bCs/>
          <w:i/>
          <w:iCs/>
          <w:color w:val="555555"/>
          <w:sz w:val="28"/>
          <w:szCs w:val="28"/>
          <w:u w:val="single"/>
          <w:lang w:eastAsia="ru-RU"/>
        </w:rPr>
      </w:pPr>
    </w:p>
    <w:p w:rsidR="00367027" w:rsidRPr="0044297E" w:rsidRDefault="00367027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8760" cy="2103120"/>
            <wp:effectExtent l="0" t="0" r="0" b="0"/>
            <wp:docPr id="3" name="Рисунок 3" descr="C:\Users\336\Desktop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6\Desktop\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Так же идеальным вариантом являются творческие игры с макаронными изделиями, которые занимают детей на несколько часов, стимулируют воображение и развивают моторику. Например, вы можете попробовать создавать ожерелья, небольшие фигурки или целые картины из цветных макарон, экспериментируя с разнообразными формами мучных изделий, которые можно найти сегодня в любом магазине.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i/>
          <w:iCs/>
          <w:color w:val="555555"/>
          <w:sz w:val="28"/>
          <w:szCs w:val="28"/>
          <w:lang w:eastAsia="ru-RU"/>
        </w:rPr>
        <w:t>Ваш ребенок сможет: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lastRenderedPageBreak/>
        <w:t>-  сортировать макароны по размеру, форме, цвету.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нанизывать и составлять бусы из макарон.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i/>
          <w:iCs/>
          <w:color w:val="555555"/>
          <w:sz w:val="28"/>
          <w:szCs w:val="28"/>
          <w:lang w:eastAsia="ru-RU"/>
        </w:rPr>
        <w:t>Это занятие поможет решить следующие задачи: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совершенствовать зрительное восприятие детей.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развивать мелкую моторику пальцев рук.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формировать чувство композиции.</w:t>
      </w:r>
    </w:p>
    <w:p w:rsidR="00367027" w:rsidRPr="00367027" w:rsidRDefault="0044297E" w:rsidP="00367027">
      <w:pPr>
        <w:shd w:val="clear" w:color="auto" w:fill="FFFFFF"/>
        <w:spacing w:line="330" w:lineRule="atLeast"/>
        <w:ind w:firstLine="708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развивать тактильные ощущения и т.д.</w:t>
      </w:r>
      <w:r w:rsidR="00367027" w:rsidRPr="00367027">
        <w:rPr>
          <w:rFonts w:ascii="Arial" w:eastAsia="Times New Roman" w:hAnsi="Arial" w:cs="Arial"/>
          <w:b/>
          <w:bCs/>
          <w:color w:val="2F2F2F"/>
          <w:sz w:val="38"/>
          <w:szCs w:val="38"/>
          <w:lang w:eastAsia="ru-RU"/>
        </w:rPr>
        <w:t xml:space="preserve"> </w:t>
      </w:r>
      <w:r w:rsidR="00367027"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Заключение</w:t>
      </w:r>
    </w:p>
    <w:p w:rsidR="00367027" w:rsidRPr="00367027" w:rsidRDefault="00367027" w:rsidP="00367027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В методике М. </w:t>
      </w:r>
      <w:proofErr w:type="spellStart"/>
      <w:r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Монтессори</w:t>
      </w:r>
      <w:proofErr w:type="spellEnd"/>
      <w:r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играм с крупами и другими сыпучими материалами уделяется большое внимание. Такие игры относятся к «упражнениям в практической жизни». У детей они вызывают особый интерес, так все малыши хотят быть похожими на взрослых. Тот опыт, который ребенок получает, взаимодействуя с различными предметами из мира взрослых, чрезвычайно важен для его дальнейшего развития. </w:t>
      </w:r>
      <w:proofErr w:type="spellStart"/>
      <w:r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Монтессори-группы</w:t>
      </w:r>
      <w:proofErr w:type="spellEnd"/>
      <w:r w:rsidRPr="00367027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детского центра «Созвездие» оснащены множеством материалов, которые реализуют принцип самообучения. Мы убеждены, что обогащенная среда и свобода самовыражения – это то, что нужно каждому ребенку для гармоничного развития.</w:t>
      </w:r>
    </w:p>
    <w:p w:rsidR="0044297E" w:rsidRPr="0044297E" w:rsidRDefault="00367027" w:rsidP="00367027">
      <w:pPr>
        <w:shd w:val="clear" w:color="auto" w:fill="FFFFFF"/>
        <w:spacing w:after="0" w:line="330" w:lineRule="atLeast"/>
        <w:ind w:hanging="14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347460" cy="1958340"/>
            <wp:effectExtent l="0" t="0" r="0" b="3810"/>
            <wp:docPr id="4" name="Рисунок 4" descr="C:\Users\336\Desktop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6\Desktop\5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Calibri" w:eastAsia="Times New Roman" w:hAnsi="Calibri" w:cs="Tahoma"/>
          <w:i/>
          <w:iCs/>
          <w:color w:val="002060"/>
          <w:sz w:val="28"/>
          <w:szCs w:val="28"/>
          <w:u w:val="single"/>
          <w:lang w:eastAsia="ru-RU"/>
        </w:rPr>
        <w:t>Игры с водой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Calibri" w:eastAsia="Times New Roman" w:hAnsi="Calibri" w:cs="Tahoma"/>
          <w:color w:val="002060"/>
          <w:sz w:val="28"/>
          <w:szCs w:val="28"/>
          <w:u w:val="single"/>
          <w:lang w:eastAsia="ru-RU"/>
        </w:rPr>
        <w:t> </w:t>
      </w:r>
      <w:r w:rsidRPr="0044297E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Сложно найти ребенка, который не любил бы играть с водой. Налейте в небольшую ёмкость воду. Много воды не нужно. Вода сама по себе интересный объект для игры, но можно выдать малышу чашки, фигурки, ложки. Мы, например, практиковали такое занятие: бросали в воду шарики от пинг-понга, а потом ловили их ложкой или ситечком и перекладывали в тарелку. Ребенок играет, а заодно учится обращаться со столовыми приборами.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proofErr w:type="spellStart"/>
      <w:r w:rsidRPr="0044297E">
        <w:rPr>
          <w:rFonts w:ascii="Tahoma" w:eastAsia="Times New Roman" w:hAnsi="Tahoma" w:cs="Tahoma"/>
          <w:b/>
          <w:bCs/>
          <w:i/>
          <w:iCs/>
          <w:color w:val="00B050"/>
          <w:sz w:val="28"/>
          <w:szCs w:val="28"/>
          <w:lang w:eastAsia="ru-RU"/>
        </w:rPr>
        <w:t>Ниткография</w:t>
      </w:r>
      <w:proofErr w:type="spellEnd"/>
      <w:r w:rsidRPr="0044297E">
        <w:rPr>
          <w:rFonts w:ascii="Tahoma" w:eastAsia="Times New Roman" w:hAnsi="Tahoma" w:cs="Tahoma"/>
          <w:b/>
          <w:bCs/>
          <w:i/>
          <w:iCs/>
          <w:color w:val="00B050"/>
          <w:sz w:val="28"/>
          <w:szCs w:val="28"/>
          <w:lang w:eastAsia="ru-RU"/>
        </w:rPr>
        <w:t>.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00B050"/>
          <w:shd w:val="clear" w:color="auto" w:fill="FFFFFF"/>
          <w:lang w:eastAsia="ru-RU"/>
        </w:rPr>
        <w:t> </w:t>
      </w:r>
    </w:p>
    <w:p w:rsid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Полезным и очень увлекательным занятием для вас и вашего ребёнка станет </w:t>
      </w:r>
      <w:proofErr w:type="spellStart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ниткография</w:t>
      </w:r>
      <w:proofErr w:type="spellEnd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. </w:t>
      </w:r>
      <w:proofErr w:type="spellStart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Ниткография</w:t>
      </w:r>
      <w:proofErr w:type="spellEnd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– выкладывание рисунка или изображения с помощью шнурка, шерстяных или полушерстяных нитей. То есть «рисование» с помощью нитей. Метод </w:t>
      </w:r>
      <w:proofErr w:type="spellStart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ниткографии</w:t>
      </w:r>
      <w:proofErr w:type="spellEnd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</w:t>
      </w: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lastRenderedPageBreak/>
        <w:t>основан на том</w:t>
      </w:r>
      <w:r w:rsidR="006E5A19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, что шерстяные и полуше</w:t>
      </w: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рстяные нити хорошо прилипают к фланели и бархатной бумаге. </w:t>
      </w:r>
      <w:proofErr w:type="gramStart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К светлому фону подходят нити тёмных тонов, а к тёмному соответственно – светлые.</w:t>
      </w:r>
      <w:proofErr w:type="gramEnd"/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Работа в этой технике развивает мелкую моторику, воображение, художественный вкус. Но нужно помнить одно правило: чем младше ребёнок, тем толще нить.</w:t>
      </w:r>
    </w:p>
    <w:p w:rsidR="00367027" w:rsidRPr="0044297E" w:rsidRDefault="00367027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Tahoma" w:eastAsia="Times New Roman" w:hAnsi="Tahoma" w:cs="Tahoma"/>
          <w:b/>
          <w:bCs/>
          <w:i/>
          <w:iCs/>
          <w:color w:val="FF0000"/>
          <w:sz w:val="28"/>
          <w:szCs w:val="28"/>
          <w:u w:val="single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b/>
          <w:bCs/>
          <w:i/>
          <w:iCs/>
          <w:color w:val="FF0000"/>
          <w:sz w:val="28"/>
          <w:szCs w:val="28"/>
          <w:u w:val="single"/>
          <w:lang w:eastAsia="ru-RU"/>
        </w:rPr>
        <w:t>Бумага</w:t>
      </w:r>
      <w:r w:rsidRPr="0044297E">
        <w:rPr>
          <w:rFonts w:ascii="Tahoma" w:eastAsia="Times New Roman" w:hAnsi="Tahoma" w:cs="Tahoma"/>
          <w:color w:val="FF0000"/>
          <w:sz w:val="28"/>
          <w:szCs w:val="28"/>
          <w:lang w:eastAsia="ru-RU"/>
        </w:rPr>
        <w:t> -</w:t>
      </w: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очень благодарный материал для всевозможных поделок своими руками. Причем в этом искусстве можно достичь небывалых высот, вспомните оригами. Конечно, детям еще сложно так хорошо обращаться с бумагой, но если вы освоите хотя бы несколько простейших фигурок оригами и покажете их ребенку, ему будет очень интересно повторить их за вами.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Если сложить в гармошку длинную полоску  бумаги и наскоро вырезать силуэт человечка, то происходит чудо! Гармошка разворачивается, и перед изумлёнными глазками маленького человечка появляется целый хоровод людей! Такой вариант называют ещё так – симметричное вырезание из бумаги.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Вырезание из бумаги может помочь создать неповторимый уют в жилище, сотворить оригинальные подарки своим близким, найти прекрасное интересное творческое занятие для детей и развить их интеллект и навыки ручного труда.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Объемные аппликации. Мятая и крученая бумага, изогнутые и сложенные гармошкой полоски, частично приклеенные элементы – все это создает эффект объемности. Сделать такие аппликации немного сложнее, чем просто наклеить кусочки бумаги, зато и смотрятся они эффектнее.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b/>
          <w:bCs/>
          <w:color w:val="7030A0"/>
          <w:sz w:val="28"/>
          <w:szCs w:val="28"/>
          <w:lang w:eastAsia="ru-RU"/>
        </w:rPr>
        <w:t>Нетрадиционные техники рисования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Дайте детям старую косметику, тушь, помаду, листы бумаги. Ребёнок с удовольствием будет рисовать яркие картины.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Также вас выручит  рулон старых обоев, восковые мелки, карандаши, фломастеры или акварельные краски, и ваш ребёнок весь вечер будет занят рисованием фантастических картин.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Назови три…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0070C0"/>
          <w:shd w:val="clear" w:color="auto" w:fill="FFFFFF"/>
          <w:lang w:eastAsia="ru-RU"/>
        </w:rPr>
        <w:t> </w:t>
      </w:r>
    </w:p>
    <w:p w:rsidR="0044297E" w:rsidRP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Эта простая игра учит классифицировать предметы. Вы или ваш ребенок выбираете какую-либо категорию предметов — автомобили, животные, фрукты, овощи  — и говорите: «Назови три…» (из одной категории предметов). Если вы играете вдвоем, называйте категорию по очереди, спрашивая друг друга.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lastRenderedPageBreak/>
        <w:t> </w:t>
      </w:r>
    </w:p>
    <w:p w:rsidR="006E5A19" w:rsidRDefault="006E5A19" w:rsidP="0044297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</w:pPr>
    </w:p>
    <w:p w:rsidR="0044297E" w:rsidRPr="0044297E" w:rsidRDefault="0044297E" w:rsidP="0044297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b/>
          <w:bCs/>
          <w:color w:val="C00000"/>
          <w:sz w:val="28"/>
          <w:szCs w:val="28"/>
          <w:lang w:eastAsia="ru-RU"/>
        </w:rPr>
        <w:t>Рассказы по картинкам</w:t>
      </w:r>
    </w:p>
    <w:p w:rsidR="0044297E" w:rsidRPr="0044297E" w:rsidRDefault="0044297E" w:rsidP="00442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7E">
        <w:rPr>
          <w:rFonts w:ascii="Calibri" w:eastAsia="Times New Roman" w:hAnsi="Calibri" w:cs="Times New Roman"/>
          <w:color w:val="555555"/>
          <w:shd w:val="clear" w:color="auto" w:fill="FFFFFF"/>
          <w:lang w:eastAsia="ru-RU"/>
        </w:rPr>
        <w:t> </w:t>
      </w:r>
    </w:p>
    <w:p w:rsidR="0044297E" w:rsidRDefault="0044297E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Обратите внимание ребенка на картины, развешенные по стенам помещения, где вы находитесь в ожидании чего-либо. Пусть он выберет одну из них и придумает какой-нибудь рассказ. Таким способом вы сможете проникнуть в мир воображения и восприятия своего ребенка. Если вначале у него возникнут трудности, начните излагать свой сюжет, время от времени останавливаясь для того, чтобы малыш мог добавить свои детали.</w:t>
      </w:r>
    </w:p>
    <w:p w:rsidR="006E5A19" w:rsidRDefault="006E5A19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Далее имеются некоторые образцы </w:t>
      </w:r>
      <w:proofErr w:type="gramStart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для</w:t>
      </w:r>
      <w:proofErr w:type="gramEnd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</w:t>
      </w:r>
      <w:proofErr w:type="gramStart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составление</w:t>
      </w:r>
      <w:proofErr w:type="gramEnd"/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несложного рассказа по сюжетной картинке с перечнем наводящих вопросов.</w:t>
      </w:r>
    </w:p>
    <w:p w:rsidR="005B2344" w:rsidRDefault="005B2344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5B2344" w:rsidRDefault="005B2344" w:rsidP="005B2344">
      <w:pPr>
        <w:shd w:val="clear" w:color="auto" w:fill="FFFFFF"/>
        <w:spacing w:after="0" w:line="330" w:lineRule="atLeast"/>
        <w:ind w:right="141" w:firstLine="14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6E5A19" w:rsidRDefault="006E5A19" w:rsidP="0044297E">
      <w:pPr>
        <w:shd w:val="clear" w:color="auto" w:fill="FFFFFF"/>
        <w:spacing w:after="0" w:line="330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35980" cy="4107180"/>
            <wp:effectExtent l="0" t="0" r="7620" b="7620"/>
            <wp:docPr id="7" name="Рисунок 7" descr="C:\Users\33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6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19" w:rsidRDefault="006E5A19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</w:pPr>
    </w:p>
    <w:p w:rsidR="005B2344" w:rsidRDefault="006E5A19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593080" cy="4442460"/>
            <wp:effectExtent l="0" t="0" r="7620" b="0"/>
            <wp:docPr id="6" name="Рисунок 6" descr="C:\Users\336\Desktop\3d720ede43800c4846220f948842f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6\Desktop\3d720ede43800c4846220f948842f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32" cy="44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44" w:rsidRDefault="005B2344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</w:pPr>
    </w:p>
    <w:p w:rsidR="005B2344" w:rsidRDefault="005B2344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</w:pPr>
    </w:p>
    <w:p w:rsidR="005B2344" w:rsidRDefault="005B2344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</w:pPr>
    </w:p>
    <w:p w:rsidR="006E5A19" w:rsidRPr="0044297E" w:rsidRDefault="006E5A19" w:rsidP="006E5A19">
      <w:pPr>
        <w:shd w:val="clear" w:color="auto" w:fill="FFFFFF"/>
        <w:spacing w:after="0" w:line="330" w:lineRule="atLeast"/>
        <w:ind w:right="141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35980" cy="4000500"/>
            <wp:effectExtent l="0" t="0" r="7620" b="0"/>
            <wp:docPr id="5" name="Рисунок 5" descr="C:\Users\336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6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7E" w:rsidRDefault="0044297E" w:rsidP="0044297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4297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 </w:t>
      </w:r>
      <w:r w:rsidR="005B2344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35980" cy="4450080"/>
            <wp:effectExtent l="0" t="0" r="7620" b="7620"/>
            <wp:docPr id="8" name="Рисунок 8" descr="C:\Users\336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6\Desktop\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44" w:rsidRPr="0044297E" w:rsidRDefault="005B2344" w:rsidP="0044297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5980" cy="7909560"/>
            <wp:effectExtent l="0" t="0" r="7620" b="0"/>
            <wp:docPr id="9" name="Рисунок 9" descr="C:\Users\336\Desktop\hello_html_m79383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6\Desktop\hello_html_m79383b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9F" w:rsidRDefault="00185E9F"/>
    <w:sectPr w:rsidR="00185E9F" w:rsidSect="00824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693"/>
    <w:rsid w:val="00185E9F"/>
    <w:rsid w:val="003649DB"/>
    <w:rsid w:val="00367027"/>
    <w:rsid w:val="003C7693"/>
    <w:rsid w:val="0044297E"/>
    <w:rsid w:val="004C558B"/>
    <w:rsid w:val="005B2344"/>
    <w:rsid w:val="006E5A19"/>
    <w:rsid w:val="0082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4F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0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6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0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6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</dc:creator>
  <cp:keywords/>
  <dc:description/>
  <cp:lastModifiedBy>user</cp:lastModifiedBy>
  <cp:revision>7</cp:revision>
  <dcterms:created xsi:type="dcterms:W3CDTF">2020-04-19T16:29:00Z</dcterms:created>
  <dcterms:modified xsi:type="dcterms:W3CDTF">2020-04-20T08:31:00Z</dcterms:modified>
</cp:coreProperties>
</file>